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7710B" w:rsidRPr="00A7035C" w:rsidTr="001B74D3">
        <w:tc>
          <w:tcPr>
            <w:tcW w:w="4788" w:type="dxa"/>
          </w:tcPr>
          <w:p w:rsidR="0047710B" w:rsidRPr="00A7035C" w:rsidRDefault="0047710B" w:rsidP="001B74D3">
            <w:pPr>
              <w:rPr>
                <w:rFonts w:ascii="Times New Roman" w:hAnsi="Times New Roman" w:cs="Times New Roman"/>
              </w:rPr>
            </w:pPr>
            <w:r w:rsidRPr="00A7035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1A5517" wp14:editId="563F3091">
                  <wp:extent cx="2371725" cy="790575"/>
                  <wp:effectExtent l="0" t="0" r="9525" b="9525"/>
                  <wp:docPr id="2" name="Picture 7" descr="image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 descr="image00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7710B" w:rsidRPr="00A7035C" w:rsidRDefault="0047710B" w:rsidP="00477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Temporary Mobility Challenges on Campus</w:t>
            </w:r>
          </w:p>
        </w:tc>
      </w:tr>
    </w:tbl>
    <w:p w:rsidR="00604B95" w:rsidRPr="0047710B" w:rsidRDefault="00604B95" w:rsidP="0047710B">
      <w:pPr>
        <w:rPr>
          <w:rFonts w:ascii="Times New Roman" w:hAnsi="Times New Roman" w:cs="Times New Roman"/>
        </w:rPr>
      </w:pPr>
    </w:p>
    <w:p w:rsidR="0047710B" w:rsidRPr="0047710B" w:rsidRDefault="0047710B" w:rsidP="004771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710B">
        <w:rPr>
          <w:rFonts w:ascii="Times New Roman" w:hAnsi="Times New Roman" w:cs="Times New Roman"/>
          <w:b/>
          <w:sz w:val="28"/>
          <w:szCs w:val="28"/>
        </w:rPr>
        <w:t xml:space="preserve">You have a </w:t>
      </w:r>
      <w:r>
        <w:rPr>
          <w:rFonts w:ascii="Times New Roman" w:hAnsi="Times New Roman" w:cs="Times New Roman"/>
          <w:b/>
          <w:sz w:val="28"/>
          <w:szCs w:val="28"/>
        </w:rPr>
        <w:t xml:space="preserve">medical issue that makes </w:t>
      </w:r>
      <w:r w:rsidRPr="0047710B">
        <w:rPr>
          <w:rFonts w:ascii="Times New Roman" w:hAnsi="Times New Roman" w:cs="Times New Roman"/>
          <w:b/>
          <w:sz w:val="28"/>
          <w:szCs w:val="28"/>
        </w:rPr>
        <w:t xml:space="preserve">mobility on campus </w:t>
      </w:r>
      <w:r>
        <w:rPr>
          <w:rFonts w:ascii="Times New Roman" w:hAnsi="Times New Roman" w:cs="Times New Roman"/>
          <w:b/>
          <w:sz w:val="28"/>
          <w:szCs w:val="28"/>
        </w:rPr>
        <w:t>difficult</w:t>
      </w:r>
      <w:r w:rsidRPr="0047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10B"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</w:p>
    <w:p w:rsidR="00604B95" w:rsidRPr="0047710B" w:rsidRDefault="0047710B" w:rsidP="0047710B">
      <w:pPr>
        <w:pStyle w:val="NoSpacing"/>
        <w:rPr>
          <w:rFonts w:ascii="Times New Roman" w:hAnsi="Times New Roman" w:cs="Times New Roman"/>
        </w:rPr>
      </w:pPr>
      <w:r w:rsidRPr="0047710B">
        <w:rPr>
          <w:rFonts w:ascii="Times New Roman" w:hAnsi="Times New Roman" w:cs="Times New Roman"/>
        </w:rPr>
        <w:t xml:space="preserve">We have all experienced times when an injury or other medical condition results in difficulty getting around.  This can be especially challenging on a campus.  </w:t>
      </w:r>
    </w:p>
    <w:p w:rsidR="0047710B" w:rsidRDefault="0047710B" w:rsidP="0047710B">
      <w:pPr>
        <w:pStyle w:val="NoSpacing"/>
        <w:rPr>
          <w:rFonts w:ascii="Times New Roman" w:hAnsi="Times New Roman" w:cs="Times New Roman"/>
        </w:rPr>
      </w:pPr>
    </w:p>
    <w:p w:rsidR="00604B95" w:rsidRDefault="006F657A" w:rsidP="004771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Care recommends</w:t>
      </w:r>
      <w:r w:rsidR="00C44771">
        <w:rPr>
          <w:rFonts w:ascii="Times New Roman" w:hAnsi="Times New Roman" w:cs="Times New Roman"/>
        </w:rPr>
        <w:t xml:space="preserve"> you </w:t>
      </w:r>
      <w:r w:rsidR="00ED23F2" w:rsidRPr="0047710B">
        <w:rPr>
          <w:rFonts w:ascii="Times New Roman" w:hAnsi="Times New Roman" w:cs="Times New Roman"/>
        </w:rPr>
        <w:t xml:space="preserve">reach out to </w:t>
      </w:r>
      <w:r w:rsidR="00C44771">
        <w:rPr>
          <w:rFonts w:ascii="Times New Roman" w:hAnsi="Times New Roman" w:cs="Times New Roman"/>
        </w:rPr>
        <w:t>your</w:t>
      </w:r>
      <w:r w:rsidR="00ED23F2" w:rsidRPr="0047710B">
        <w:rPr>
          <w:rFonts w:ascii="Times New Roman" w:hAnsi="Times New Roman" w:cs="Times New Roman"/>
        </w:rPr>
        <w:t xml:space="preserve"> advisor and professors, letting them know about the situation and </w:t>
      </w:r>
      <w:r w:rsidR="0047710B">
        <w:rPr>
          <w:rFonts w:ascii="Times New Roman" w:hAnsi="Times New Roman" w:cs="Times New Roman"/>
        </w:rPr>
        <w:t xml:space="preserve">raise any </w:t>
      </w:r>
      <w:r w:rsidR="00ED23F2" w:rsidRPr="0047710B">
        <w:rPr>
          <w:rFonts w:ascii="Times New Roman" w:hAnsi="Times New Roman" w:cs="Times New Roman"/>
        </w:rPr>
        <w:t>conce</w:t>
      </w:r>
      <w:r w:rsidR="0047710B">
        <w:rPr>
          <w:rFonts w:ascii="Times New Roman" w:hAnsi="Times New Roman" w:cs="Times New Roman"/>
        </w:rPr>
        <w:t xml:space="preserve">rns </w:t>
      </w:r>
      <w:r w:rsidR="00C44771">
        <w:rPr>
          <w:rFonts w:ascii="Times New Roman" w:hAnsi="Times New Roman" w:cs="Times New Roman"/>
        </w:rPr>
        <w:t xml:space="preserve">you have </w:t>
      </w:r>
      <w:r w:rsidR="0047710B">
        <w:rPr>
          <w:rFonts w:ascii="Times New Roman" w:hAnsi="Times New Roman" w:cs="Times New Roman"/>
        </w:rPr>
        <w:t xml:space="preserve">about </w:t>
      </w:r>
      <w:r w:rsidR="00ED23F2" w:rsidRPr="0047710B">
        <w:rPr>
          <w:rFonts w:ascii="Times New Roman" w:hAnsi="Times New Roman" w:cs="Times New Roman"/>
        </w:rPr>
        <w:t xml:space="preserve">getting </w:t>
      </w:r>
      <w:r w:rsidR="00C44771">
        <w:rPr>
          <w:rFonts w:ascii="Times New Roman" w:hAnsi="Times New Roman" w:cs="Times New Roman"/>
        </w:rPr>
        <w:t xml:space="preserve">to </w:t>
      </w:r>
      <w:r w:rsidR="00ED23F2" w:rsidRPr="0047710B">
        <w:rPr>
          <w:rFonts w:ascii="Times New Roman" w:hAnsi="Times New Roman" w:cs="Times New Roman"/>
        </w:rPr>
        <w:t>class</w:t>
      </w:r>
      <w:r w:rsidR="0047710B">
        <w:rPr>
          <w:rFonts w:ascii="Times New Roman" w:hAnsi="Times New Roman" w:cs="Times New Roman"/>
        </w:rPr>
        <w:t>es</w:t>
      </w:r>
      <w:r w:rsidR="00C44771">
        <w:rPr>
          <w:rFonts w:ascii="Times New Roman" w:hAnsi="Times New Roman" w:cs="Times New Roman"/>
        </w:rPr>
        <w:t>. If needed, a</w:t>
      </w:r>
      <w:r w:rsidR="00ED23F2" w:rsidRPr="0047710B">
        <w:rPr>
          <w:rFonts w:ascii="Times New Roman" w:hAnsi="Times New Roman" w:cs="Times New Roman"/>
        </w:rPr>
        <w:t xml:space="preserve">sk for flexibility in </w:t>
      </w:r>
      <w:r w:rsidR="00C44771">
        <w:rPr>
          <w:rFonts w:ascii="Times New Roman" w:hAnsi="Times New Roman" w:cs="Times New Roman"/>
        </w:rPr>
        <w:t>arriving on time if needed</w:t>
      </w:r>
      <w:r w:rsidR="00ED23F2" w:rsidRPr="0047710B">
        <w:rPr>
          <w:rFonts w:ascii="Times New Roman" w:hAnsi="Times New Roman" w:cs="Times New Roman"/>
        </w:rPr>
        <w:t xml:space="preserve"> until the injury heals. </w:t>
      </w:r>
      <w:r w:rsidR="00C44771">
        <w:rPr>
          <w:rFonts w:ascii="Times New Roman" w:hAnsi="Times New Roman" w:cs="Times New Roman"/>
        </w:rPr>
        <w:t xml:space="preserve">After class, you may want to </w:t>
      </w:r>
      <w:r w:rsidR="00ED23F2" w:rsidRPr="0047710B">
        <w:rPr>
          <w:rFonts w:ascii="Times New Roman" w:hAnsi="Times New Roman" w:cs="Times New Roman"/>
        </w:rPr>
        <w:t>ask classmates if the</w:t>
      </w:r>
      <w:r w:rsidR="00C65A77">
        <w:rPr>
          <w:rFonts w:ascii="Times New Roman" w:hAnsi="Times New Roman" w:cs="Times New Roman"/>
        </w:rPr>
        <w:t xml:space="preserve">y are going in your direction </w:t>
      </w:r>
      <w:r w:rsidR="00ED23F2" w:rsidRPr="0047710B">
        <w:rPr>
          <w:rFonts w:ascii="Times New Roman" w:hAnsi="Times New Roman" w:cs="Times New Roman"/>
        </w:rPr>
        <w:t>so that they can carry a backpack or laptop. An easy and efficient way to contact classmates is through Blackboard.</w:t>
      </w:r>
    </w:p>
    <w:p w:rsidR="006F657A" w:rsidRPr="0047710B" w:rsidRDefault="006F657A" w:rsidP="0047710B">
      <w:pPr>
        <w:pStyle w:val="NoSpacing"/>
        <w:rPr>
          <w:rFonts w:ascii="Times New Roman" w:hAnsi="Times New Roman" w:cs="Times New Roman"/>
        </w:rPr>
      </w:pPr>
    </w:p>
    <w:p w:rsidR="00604B95" w:rsidRDefault="00ED23F2" w:rsidP="006F657A">
      <w:pPr>
        <w:pStyle w:val="NoSpacing"/>
        <w:rPr>
          <w:rFonts w:ascii="Times New Roman" w:hAnsi="Times New Roman" w:cs="Times New Roman"/>
        </w:rPr>
      </w:pPr>
      <w:r w:rsidRPr="0047710B">
        <w:rPr>
          <w:rFonts w:ascii="Times New Roman" w:hAnsi="Times New Roman" w:cs="Times New Roman"/>
        </w:rPr>
        <w:t xml:space="preserve">Additionally, there are services </w:t>
      </w:r>
      <w:r w:rsidR="00AC4CC3">
        <w:rPr>
          <w:rFonts w:ascii="Times New Roman" w:hAnsi="Times New Roman" w:cs="Times New Roman"/>
        </w:rPr>
        <w:t xml:space="preserve">on </w:t>
      </w:r>
      <w:proofErr w:type="spellStart"/>
      <w:r w:rsidR="00AC4CC3">
        <w:rPr>
          <w:rFonts w:ascii="Times New Roman" w:hAnsi="Times New Roman" w:cs="Times New Roman"/>
        </w:rPr>
        <w:t>Northeastern’s</w:t>
      </w:r>
      <w:proofErr w:type="spellEnd"/>
      <w:r w:rsidR="00AC4CC3">
        <w:rPr>
          <w:rFonts w:ascii="Times New Roman" w:hAnsi="Times New Roman" w:cs="Times New Roman"/>
        </w:rPr>
        <w:t xml:space="preserve"> main campus and in the surrounding </w:t>
      </w:r>
      <w:r w:rsidRPr="0047710B">
        <w:rPr>
          <w:rFonts w:ascii="Times New Roman" w:hAnsi="Times New Roman" w:cs="Times New Roman"/>
        </w:rPr>
        <w:t>community that may be</w:t>
      </w:r>
      <w:r w:rsidR="006F657A">
        <w:rPr>
          <w:rFonts w:ascii="Times New Roman" w:hAnsi="Times New Roman" w:cs="Times New Roman"/>
        </w:rPr>
        <w:t xml:space="preserve"> </w:t>
      </w:r>
      <w:r w:rsidRPr="0047710B">
        <w:rPr>
          <w:rFonts w:ascii="Times New Roman" w:hAnsi="Times New Roman" w:cs="Times New Roman"/>
        </w:rPr>
        <w:t>helpful to you:</w:t>
      </w:r>
    </w:p>
    <w:p w:rsidR="006F657A" w:rsidRPr="0047710B" w:rsidRDefault="006F657A" w:rsidP="006F657A">
      <w:pPr>
        <w:pStyle w:val="NoSpacing"/>
        <w:rPr>
          <w:rFonts w:ascii="Times New Roman" w:hAnsi="Times New Roman" w:cs="Times New Roman"/>
        </w:rPr>
      </w:pPr>
    </w:p>
    <w:p w:rsidR="00604B95" w:rsidRPr="006F657A" w:rsidRDefault="00ED23F2" w:rsidP="006F6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657A">
        <w:rPr>
          <w:rFonts w:ascii="Times New Roman" w:hAnsi="Times New Roman" w:cs="Times New Roman"/>
        </w:rPr>
        <w:t xml:space="preserve">If </w:t>
      </w:r>
      <w:r w:rsidR="006F657A" w:rsidRPr="006F657A">
        <w:rPr>
          <w:rFonts w:ascii="Times New Roman" w:hAnsi="Times New Roman" w:cs="Times New Roman"/>
        </w:rPr>
        <w:t xml:space="preserve">classes are scheduled back-to-back, and are </w:t>
      </w:r>
      <w:r w:rsidRPr="006F657A">
        <w:rPr>
          <w:rFonts w:ascii="Times New Roman" w:hAnsi="Times New Roman" w:cs="Times New Roman"/>
        </w:rPr>
        <w:t>far apart on campus, We</w:t>
      </w:r>
      <w:r w:rsidR="006F657A" w:rsidRPr="006F657A">
        <w:rPr>
          <w:rFonts w:ascii="Times New Roman" w:hAnsi="Times New Roman" w:cs="Times New Roman"/>
        </w:rPr>
        <w:t xml:space="preserve"> Care can work with the Registrar to re-quest a possible room change</w:t>
      </w:r>
      <w:r w:rsidR="006F657A">
        <w:rPr>
          <w:rFonts w:ascii="Times New Roman" w:hAnsi="Times New Roman" w:cs="Times New Roman"/>
        </w:rPr>
        <w:t>.</w:t>
      </w:r>
    </w:p>
    <w:p w:rsidR="00604B95" w:rsidRPr="006F657A" w:rsidRDefault="00ED23F2" w:rsidP="006F6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657A">
        <w:rPr>
          <w:rFonts w:ascii="Times New Roman" w:hAnsi="Times New Roman" w:cs="Times New Roman"/>
        </w:rPr>
        <w:t>Lockers are available in the Curry Student Center to limit the number of trips made</w:t>
      </w:r>
      <w:r w:rsidR="006F657A">
        <w:rPr>
          <w:rFonts w:ascii="Times New Roman" w:hAnsi="Times New Roman" w:cs="Times New Roman"/>
        </w:rPr>
        <w:t xml:space="preserve"> </w:t>
      </w:r>
      <w:r w:rsidR="00AC4CC3">
        <w:rPr>
          <w:rFonts w:ascii="Times New Roman" w:hAnsi="Times New Roman" w:cs="Times New Roman"/>
        </w:rPr>
        <w:t xml:space="preserve">to and from </w:t>
      </w:r>
      <w:r w:rsidRPr="006F657A">
        <w:rPr>
          <w:rFonts w:ascii="Times New Roman" w:hAnsi="Times New Roman" w:cs="Times New Roman"/>
        </w:rPr>
        <w:t xml:space="preserve">off-campus or to </w:t>
      </w:r>
      <w:r w:rsidR="00AC4CC3">
        <w:rPr>
          <w:rFonts w:ascii="Times New Roman" w:hAnsi="Times New Roman" w:cs="Times New Roman"/>
        </w:rPr>
        <w:t xml:space="preserve">and from </w:t>
      </w:r>
      <w:r w:rsidRPr="006F657A">
        <w:rPr>
          <w:rFonts w:ascii="Times New Roman" w:hAnsi="Times New Roman" w:cs="Times New Roman"/>
        </w:rPr>
        <w:t>you</w:t>
      </w:r>
      <w:r w:rsidR="006F657A">
        <w:rPr>
          <w:rFonts w:ascii="Times New Roman" w:hAnsi="Times New Roman" w:cs="Times New Roman"/>
        </w:rPr>
        <w:t>r residence hall during the day.</w:t>
      </w:r>
    </w:p>
    <w:p w:rsidR="00604B95" w:rsidRPr="006F657A" w:rsidRDefault="00ED23F2" w:rsidP="006F6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657A">
        <w:rPr>
          <w:rFonts w:ascii="Times New Roman" w:hAnsi="Times New Roman" w:cs="Times New Roman"/>
        </w:rPr>
        <w:t>If you have a meal plan and are experiencing difficulty getting to and from the dining</w:t>
      </w:r>
      <w:r w:rsidR="006F657A">
        <w:rPr>
          <w:rFonts w:ascii="Times New Roman" w:hAnsi="Times New Roman" w:cs="Times New Roman"/>
        </w:rPr>
        <w:t xml:space="preserve"> </w:t>
      </w:r>
      <w:r w:rsidRPr="006F657A">
        <w:rPr>
          <w:rFonts w:ascii="Times New Roman" w:hAnsi="Times New Roman" w:cs="Times New Roman"/>
        </w:rPr>
        <w:t>hall</w:t>
      </w:r>
      <w:r w:rsidR="006F657A">
        <w:rPr>
          <w:rFonts w:ascii="Times New Roman" w:hAnsi="Times New Roman" w:cs="Times New Roman"/>
        </w:rPr>
        <w:t>s</w:t>
      </w:r>
      <w:r w:rsidRPr="006F657A">
        <w:rPr>
          <w:rFonts w:ascii="Times New Roman" w:hAnsi="Times New Roman" w:cs="Times New Roman"/>
        </w:rPr>
        <w:t>, you can request a temporary authorization card that will allow a friend to pick up meals for you. If you are interested in this option, please let the staff at We</w:t>
      </w:r>
      <w:r w:rsidR="006F657A">
        <w:rPr>
          <w:rFonts w:ascii="Times New Roman" w:hAnsi="Times New Roman" w:cs="Times New Roman"/>
        </w:rPr>
        <w:t xml:space="preserve"> </w:t>
      </w:r>
      <w:r w:rsidRPr="006F657A">
        <w:rPr>
          <w:rFonts w:ascii="Times New Roman" w:hAnsi="Times New Roman" w:cs="Times New Roman"/>
        </w:rPr>
        <w:t>Care know.</w:t>
      </w:r>
    </w:p>
    <w:p w:rsidR="00604B95" w:rsidRPr="006F657A" w:rsidRDefault="00ED23F2" w:rsidP="006F6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657A">
        <w:rPr>
          <w:rFonts w:ascii="Times New Roman" w:hAnsi="Times New Roman" w:cs="Times New Roman"/>
        </w:rPr>
        <w:t>If necessary, wheelchairs and electric scooters are available for rent from many area</w:t>
      </w:r>
      <w:r w:rsidR="006F657A">
        <w:rPr>
          <w:rFonts w:ascii="Times New Roman" w:hAnsi="Times New Roman" w:cs="Times New Roman"/>
        </w:rPr>
        <w:t xml:space="preserve"> </w:t>
      </w:r>
      <w:r w:rsidRPr="006F657A">
        <w:rPr>
          <w:rFonts w:ascii="Times New Roman" w:hAnsi="Times New Roman" w:cs="Times New Roman"/>
        </w:rPr>
        <w:t>businesses. Be sure to consult y</w:t>
      </w:r>
      <w:r w:rsidR="006F657A">
        <w:rPr>
          <w:rFonts w:ascii="Times New Roman" w:hAnsi="Times New Roman" w:cs="Times New Roman"/>
        </w:rPr>
        <w:t xml:space="preserve">our clinician to </w:t>
      </w:r>
      <w:r w:rsidR="00AC4CC3">
        <w:rPr>
          <w:rFonts w:ascii="Times New Roman" w:hAnsi="Times New Roman" w:cs="Times New Roman"/>
        </w:rPr>
        <w:t xml:space="preserve">confirm </w:t>
      </w:r>
      <w:r w:rsidR="006F657A">
        <w:rPr>
          <w:rFonts w:ascii="Times New Roman" w:hAnsi="Times New Roman" w:cs="Times New Roman"/>
        </w:rPr>
        <w:t>that s/he</w:t>
      </w:r>
      <w:r w:rsidRPr="006F657A">
        <w:rPr>
          <w:rFonts w:ascii="Times New Roman" w:hAnsi="Times New Roman" w:cs="Times New Roman"/>
        </w:rPr>
        <w:t xml:space="preserve"> supports this plan and ask if this plan is covered by your health insurance.</w:t>
      </w:r>
    </w:p>
    <w:p w:rsidR="00604B95" w:rsidRPr="006F657A" w:rsidRDefault="00ED23F2" w:rsidP="006F6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657A">
        <w:rPr>
          <w:rFonts w:ascii="Times New Roman" w:hAnsi="Times New Roman" w:cs="Times New Roman"/>
        </w:rPr>
        <w:t>Information about your family/personal health insurance can be found on the back of</w:t>
      </w:r>
      <w:r w:rsidR="006F657A">
        <w:rPr>
          <w:rFonts w:ascii="Times New Roman" w:hAnsi="Times New Roman" w:cs="Times New Roman"/>
        </w:rPr>
        <w:t xml:space="preserve"> y</w:t>
      </w:r>
      <w:r w:rsidRPr="006F657A">
        <w:rPr>
          <w:rFonts w:ascii="Times New Roman" w:hAnsi="Times New Roman" w:cs="Times New Roman"/>
        </w:rPr>
        <w:t>our health insurance card.</w:t>
      </w:r>
    </w:p>
    <w:p w:rsidR="00604B95" w:rsidRPr="006236BB" w:rsidRDefault="00C44771" w:rsidP="00623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about</w:t>
      </w:r>
      <w:r w:rsidR="00ED23F2" w:rsidRPr="006F657A">
        <w:rPr>
          <w:rFonts w:ascii="Times New Roman" w:hAnsi="Times New Roman" w:cs="Times New Roman"/>
        </w:rPr>
        <w:t xml:space="preserve"> </w:t>
      </w:r>
      <w:proofErr w:type="spellStart"/>
      <w:r w:rsidR="00ED23F2" w:rsidRPr="006F657A">
        <w:rPr>
          <w:rFonts w:ascii="Times New Roman" w:hAnsi="Times New Roman" w:cs="Times New Roman"/>
        </w:rPr>
        <w:t>Northeastern’s</w:t>
      </w:r>
      <w:proofErr w:type="spellEnd"/>
      <w:r w:rsidR="00ED23F2" w:rsidRPr="006F657A">
        <w:rPr>
          <w:rFonts w:ascii="Times New Roman" w:hAnsi="Times New Roman" w:cs="Times New Roman"/>
        </w:rPr>
        <w:t xml:space="preserve"> health insurance</w:t>
      </w:r>
      <w:r w:rsidR="00AC4CC3">
        <w:rPr>
          <w:rFonts w:ascii="Times New Roman" w:hAnsi="Times New Roman" w:cs="Times New Roman"/>
        </w:rPr>
        <w:t xml:space="preserve"> (NUSHP)</w:t>
      </w:r>
      <w:r w:rsidR="00ED23F2" w:rsidRPr="006F657A">
        <w:rPr>
          <w:rFonts w:ascii="Times New Roman" w:hAnsi="Times New Roman" w:cs="Times New Roman"/>
        </w:rPr>
        <w:t xml:space="preserve"> can be found at </w:t>
      </w:r>
      <w:r w:rsidR="006F657A">
        <w:rPr>
          <w:rFonts w:ascii="Times New Roman" w:hAnsi="Times New Roman" w:cs="Times New Roman"/>
        </w:rPr>
        <w:t xml:space="preserve">UHCS </w:t>
      </w:r>
      <w:r w:rsidR="00ED23F2" w:rsidRPr="006F657A">
        <w:rPr>
          <w:rFonts w:ascii="Times New Roman" w:hAnsi="Times New Roman" w:cs="Times New Roman"/>
        </w:rPr>
        <w:t>and</w:t>
      </w:r>
      <w:r w:rsidR="006236BB">
        <w:rPr>
          <w:rFonts w:ascii="Times New Roman" w:hAnsi="Times New Roman" w:cs="Times New Roman"/>
        </w:rPr>
        <w:t xml:space="preserve"> </w:t>
      </w:r>
      <w:hyperlink r:id="rId6">
        <w:r w:rsidR="00ED23F2" w:rsidRPr="006236BB">
          <w:rPr>
            <w:rStyle w:val="Hyperlink"/>
            <w:rFonts w:ascii="Times New Roman" w:hAnsi="Times New Roman" w:cs="Times New Roman"/>
          </w:rPr>
          <w:t xml:space="preserve">Blue Cross Blue Shield of Massachusetts. </w:t>
        </w:r>
      </w:hyperlink>
      <w:r w:rsidR="00ED23F2" w:rsidRPr="006236BB">
        <w:rPr>
          <w:rFonts w:ascii="Times New Roman" w:hAnsi="Times New Roman" w:cs="Times New Roman"/>
        </w:rPr>
        <w:t xml:space="preserve"> </w:t>
      </w:r>
    </w:p>
    <w:p w:rsidR="006F657A" w:rsidRDefault="00ED23F2" w:rsidP="0047710B">
      <w:pPr>
        <w:rPr>
          <w:rFonts w:ascii="Times New Roman" w:hAnsi="Times New Roman" w:cs="Times New Roman"/>
        </w:rPr>
      </w:pPr>
      <w:r w:rsidRPr="00514E55">
        <w:rPr>
          <w:rFonts w:ascii="Times New Roman" w:hAnsi="Times New Roman" w:cs="Times New Roman"/>
          <w:b/>
          <w:sz w:val="28"/>
          <w:szCs w:val="28"/>
        </w:rPr>
        <w:t>Public Safety</w:t>
      </w:r>
      <w:r w:rsidR="006F657A">
        <w:rPr>
          <w:rFonts w:ascii="Times New Roman" w:hAnsi="Times New Roman" w:cs="Times New Roman"/>
          <w:b/>
        </w:rPr>
        <w:t xml:space="preserve"> </w:t>
      </w:r>
      <w:r w:rsidR="00492315">
        <w:rPr>
          <w:rFonts w:ascii="Times New Roman" w:hAnsi="Times New Roman" w:cs="Times New Roman"/>
          <w:b/>
        </w:rPr>
        <w:t>–</w:t>
      </w:r>
      <w:r w:rsidR="00492315">
        <w:rPr>
          <w:rFonts w:ascii="Times New Roman" w:hAnsi="Times New Roman" w:cs="Times New Roman"/>
        </w:rPr>
        <w:t xml:space="preserve"> provides;</w:t>
      </w:r>
    </w:p>
    <w:p w:rsidR="006F657A" w:rsidRPr="006F657A" w:rsidRDefault="006F657A" w:rsidP="006F65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="00ED23F2" w:rsidRPr="006F657A">
        <w:rPr>
          <w:rFonts w:ascii="Times New Roman" w:hAnsi="Times New Roman" w:cs="Times New Roman"/>
        </w:rPr>
        <w:t>n off-campus escort shuttle that departs hourly from the Snell Library on the half-hour, starting at 7 PM until dawn. The shuttle is free and provides drop off service to students’ residences in a one mile radius of campus.</w:t>
      </w:r>
    </w:p>
    <w:p w:rsidR="002024C5" w:rsidRDefault="006F657A" w:rsidP="00C447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</w:t>
      </w:r>
      <w:r w:rsidR="00ED23F2" w:rsidRPr="006F657A">
        <w:rPr>
          <w:rFonts w:ascii="Times New Roman" w:hAnsi="Times New Roman" w:cs="Times New Roman"/>
        </w:rPr>
        <w:t>ransportation service for students every two hours on the half-hour, starting at 8:30 AM. Please call UHCS at 617-373-2722 ahead of time to arrange</w:t>
      </w:r>
      <w:r w:rsidRPr="006F657A">
        <w:rPr>
          <w:rFonts w:ascii="Times New Roman" w:hAnsi="Times New Roman" w:cs="Times New Roman"/>
        </w:rPr>
        <w:t xml:space="preserve"> for an escort</w:t>
      </w:r>
      <w:r w:rsidR="00ED23F2" w:rsidRPr="006F657A">
        <w:rPr>
          <w:rFonts w:ascii="Times New Roman" w:hAnsi="Times New Roman" w:cs="Times New Roman"/>
        </w:rPr>
        <w:t>.</w:t>
      </w:r>
      <w:r w:rsidR="00E02C20">
        <w:rPr>
          <w:rFonts w:ascii="Times New Roman" w:hAnsi="Times New Roman" w:cs="Times New Roman"/>
        </w:rPr>
        <w:t xml:space="preserve"> </w:t>
      </w:r>
    </w:p>
    <w:p w:rsidR="002024C5" w:rsidRDefault="006F657A" w:rsidP="00C447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01F89" w:rsidRPr="00501F89">
        <w:rPr>
          <w:rFonts w:ascii="Times New Roman" w:hAnsi="Times New Roman" w:cs="Times New Roman"/>
        </w:rPr>
        <w:t>Students who have completed an appointment that was set up by UHCS at local</w:t>
      </w:r>
      <w:r w:rsidR="00501F89">
        <w:t xml:space="preserve"> area hospitals with transportation from the hospital back to campus. Please call NUPD </w:t>
      </w:r>
      <w:r w:rsidR="00501F89" w:rsidRPr="00501F89">
        <w:rPr>
          <w:rFonts w:ascii="Times New Roman" w:hAnsi="Times New Roman" w:cs="Times New Roman"/>
        </w:rPr>
        <w:t>at </w:t>
      </w:r>
      <w:hyperlink r:id="rId7" w:history="1">
        <w:r w:rsidR="00501F89" w:rsidRPr="00501F89">
          <w:rPr>
            <w:rFonts w:ascii="Times New Roman" w:hAnsi="Times New Roman" w:cs="Times New Roman"/>
          </w:rPr>
          <w:t>617-373-2121</w:t>
        </w:r>
      </w:hyperlink>
      <w:r w:rsidR="00501F89" w:rsidRPr="00501F89">
        <w:rPr>
          <w:rFonts w:ascii="Times New Roman" w:hAnsi="Times New Roman" w:cs="Times New Roman"/>
        </w:rPr>
        <w:t> to arrange a transport</w:t>
      </w:r>
    </w:p>
    <w:p w:rsidR="004324C5" w:rsidRDefault="004324C5" w:rsidP="00C447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-If you already have purchased a student parking pass for the Boston Campus, please contact Student Accounts at 617-373-2270 for information on getting handicapped access park</w:t>
      </w:r>
      <w:bookmarkStart w:id="0" w:name="_GoBack"/>
      <w:bookmarkEnd w:id="0"/>
      <w:r>
        <w:rPr>
          <w:rFonts w:ascii="Times New Roman" w:hAnsi="Times New Roman" w:cs="Times New Roman"/>
        </w:rPr>
        <w:t>ing information.</w:t>
      </w:r>
    </w:p>
    <w:p w:rsidR="00C44771" w:rsidRDefault="00C44771" w:rsidP="00C44771">
      <w:pPr>
        <w:pStyle w:val="NoSpacing"/>
        <w:rPr>
          <w:rFonts w:ascii="Times New Roman" w:hAnsi="Times New Roman" w:cs="Times New Roman"/>
        </w:rPr>
      </w:pPr>
    </w:p>
    <w:p w:rsidR="00514E55" w:rsidRPr="00C44771" w:rsidRDefault="00514E55" w:rsidP="00C4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about any of these services, please contact the We Care Office in 104 Ell Hall, by calling 617-373-4384 or by going on-line to </w:t>
      </w:r>
      <w:hyperlink r:id="rId8" w:history="1">
        <w:r w:rsidRPr="007B491C">
          <w:rPr>
            <w:rStyle w:val="Hyperlink"/>
            <w:rFonts w:ascii="Times New Roman" w:hAnsi="Times New Roman" w:cs="Times New Roman"/>
          </w:rPr>
          <w:t>http://www.northeastern.edu/wecare/</w:t>
        </w:r>
      </w:hyperlink>
    </w:p>
    <w:p w:rsidR="00514E55" w:rsidRPr="00514E55" w:rsidRDefault="00514E55" w:rsidP="00514E55">
      <w:pPr>
        <w:jc w:val="right"/>
        <w:rPr>
          <w:sz w:val="20"/>
          <w:szCs w:val="20"/>
        </w:rPr>
      </w:pPr>
      <w:r w:rsidRPr="005E7155">
        <w:rPr>
          <w:sz w:val="20"/>
          <w:szCs w:val="20"/>
        </w:rPr>
        <w:t xml:space="preserve">Last updated: </w:t>
      </w:r>
      <w:r w:rsidRPr="005E7155">
        <w:rPr>
          <w:sz w:val="20"/>
          <w:szCs w:val="20"/>
        </w:rPr>
        <w:fldChar w:fldCharType="begin"/>
      </w:r>
      <w:r w:rsidRPr="005E7155">
        <w:rPr>
          <w:sz w:val="20"/>
          <w:szCs w:val="20"/>
        </w:rPr>
        <w:instrText xml:space="preserve"> DATE \@ "M/d/yyyy" </w:instrText>
      </w:r>
      <w:r w:rsidRPr="005E7155">
        <w:rPr>
          <w:sz w:val="20"/>
          <w:szCs w:val="20"/>
        </w:rPr>
        <w:fldChar w:fldCharType="separate"/>
      </w:r>
      <w:r w:rsidR="002024C5">
        <w:rPr>
          <w:noProof/>
          <w:sz w:val="20"/>
          <w:szCs w:val="20"/>
        </w:rPr>
        <w:t>10/20/2016</w:t>
      </w:r>
      <w:r w:rsidRPr="005E7155">
        <w:rPr>
          <w:sz w:val="20"/>
          <w:szCs w:val="20"/>
        </w:rPr>
        <w:fldChar w:fldCharType="end"/>
      </w:r>
    </w:p>
    <w:sectPr w:rsidR="00514E55" w:rsidRPr="00514E55" w:rsidSect="00514E55">
      <w:type w:val="continuous"/>
      <w:pgSz w:w="12240" w:h="15840"/>
      <w:pgMar w:top="1296" w:right="922" w:bottom="14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F0D77"/>
    <w:multiLevelType w:val="hybridMultilevel"/>
    <w:tmpl w:val="A318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4B95"/>
    <w:rsid w:val="00070417"/>
    <w:rsid w:val="002024C5"/>
    <w:rsid w:val="004324C5"/>
    <w:rsid w:val="0047710B"/>
    <w:rsid w:val="00492315"/>
    <w:rsid w:val="00501F89"/>
    <w:rsid w:val="00514E55"/>
    <w:rsid w:val="00604B95"/>
    <w:rsid w:val="006236BB"/>
    <w:rsid w:val="006F657A"/>
    <w:rsid w:val="00701E78"/>
    <w:rsid w:val="00AC4CC3"/>
    <w:rsid w:val="00C44771"/>
    <w:rsid w:val="00C65A77"/>
    <w:rsid w:val="00E02C20"/>
    <w:rsid w:val="00E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2F4ED-418B-4E20-B1C9-00376251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10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1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71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astern.edu/wecare/" TargetMode="External"/><Relationship Id="rId3" Type="http://schemas.openxmlformats.org/officeDocument/2006/relationships/settings" Target="settings.xml"/><Relationship Id="rId7" Type="http://schemas.openxmlformats.org/officeDocument/2006/relationships/hyperlink" Target="tel:617-373-2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ecrossma.com/nm/northeastern-university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account for affairs</dc:creator>
  <cp:lastModifiedBy>Winch, David</cp:lastModifiedBy>
  <cp:revision>11</cp:revision>
  <dcterms:created xsi:type="dcterms:W3CDTF">2014-08-12T09:58:00Z</dcterms:created>
  <dcterms:modified xsi:type="dcterms:W3CDTF">2016-10-20T21:15:00Z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2014-08-12T00:00:00Z</vt:filetime>
  </property>
</Properties>
</file>